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F0AC2" w14:textId="7FD8CF5C" w:rsidR="00EC59DE" w:rsidRPr="00CF69CD" w:rsidRDefault="00EC59DE" w:rsidP="00CF69CD">
      <w:pPr>
        <w:jc w:val="center"/>
        <w:rPr>
          <w:b/>
          <w:sz w:val="28"/>
          <w:u w:val="single"/>
        </w:rPr>
      </w:pPr>
      <w:r w:rsidRPr="00CF69CD">
        <w:rPr>
          <w:b/>
          <w:sz w:val="28"/>
          <w:u w:val="single"/>
        </w:rPr>
        <w:t>Summary of the Passing of Bill 139-The Building Better Communities and Conserving Watersheds Act, 2017</w:t>
      </w:r>
    </w:p>
    <w:p w14:paraId="3B97F5BB" w14:textId="77777777" w:rsidR="00CF69CD" w:rsidRPr="00CF69CD" w:rsidRDefault="00CF69CD" w:rsidP="00CF69CD">
      <w:pPr>
        <w:jc w:val="center"/>
        <w:rPr>
          <w:b/>
          <w:u w:val="single"/>
        </w:rPr>
      </w:pPr>
    </w:p>
    <w:p w14:paraId="4FBAE3C5" w14:textId="77777777" w:rsidR="00CF69CD" w:rsidRDefault="00CF69CD" w:rsidP="00EC59DE">
      <w:pPr>
        <w:rPr>
          <w:rFonts w:eastAsia="Times New Roman" w:cs="Arial"/>
          <w:color w:val="000000" w:themeColor="text1"/>
          <w:shd w:val="clear" w:color="auto" w:fill="FFFFFF"/>
          <w:lang w:val="en-US"/>
        </w:rPr>
      </w:pPr>
      <w:r>
        <w:rPr>
          <w:rFonts w:eastAsia="Times New Roman" w:cs="Arial"/>
          <w:color w:val="000000" w:themeColor="text1"/>
          <w:shd w:val="clear" w:color="auto" w:fill="FFFFFF"/>
          <w:lang w:val="en-US"/>
        </w:rPr>
        <w:t>Bill 139 is</w:t>
      </w:r>
      <w:r w:rsidRPr="00322694">
        <w:rPr>
          <w:rFonts w:eastAsia="Times New Roman" w:cs="Arial"/>
          <w:color w:val="000000" w:themeColor="text1"/>
          <w:shd w:val="clear" w:color="auto" w:fill="FFFFFF"/>
          <w:lang w:val="en-US"/>
        </w:rPr>
        <w:t xml:space="preserve"> the proposed Building Better Communities and Cons</w:t>
      </w:r>
      <w:r>
        <w:rPr>
          <w:rFonts w:eastAsia="Times New Roman" w:cs="Arial"/>
          <w:color w:val="000000" w:themeColor="text1"/>
          <w:shd w:val="clear" w:color="auto" w:fill="FFFFFF"/>
          <w:lang w:val="en-US"/>
        </w:rPr>
        <w:t xml:space="preserve">erving Watersheds Act, 2017 which was </w:t>
      </w:r>
      <w:r w:rsidRPr="00322694">
        <w:rPr>
          <w:rFonts w:eastAsia="Times New Roman" w:cs="Arial"/>
          <w:color w:val="000000" w:themeColor="text1"/>
          <w:shd w:val="clear" w:color="auto" w:fill="FFFFFF"/>
          <w:lang w:val="en-US"/>
        </w:rPr>
        <w:t>introduced on May 30, 2017. The Bill proposes to make changes to the Planning Act and introduce new legislation to replace the Ontario Municipal Board Act with the Local Planning Appeal Tribunal Act to give communities a stronger voice in land use planning. </w:t>
      </w:r>
    </w:p>
    <w:p w14:paraId="343BC1F6" w14:textId="77777777" w:rsidR="00CF69CD" w:rsidRDefault="00CF69CD" w:rsidP="00EC59DE">
      <w:pPr>
        <w:rPr>
          <w:rFonts w:eastAsia="Times New Roman" w:cs="Arial"/>
          <w:color w:val="000000" w:themeColor="text1"/>
          <w:shd w:val="clear" w:color="auto" w:fill="FFFFFF"/>
          <w:lang w:val="en-US"/>
        </w:rPr>
      </w:pPr>
    </w:p>
    <w:p w14:paraId="5EDE9C00" w14:textId="4FC0D86E" w:rsidR="00CF69CD" w:rsidRPr="00CF69CD" w:rsidRDefault="00CF69CD" w:rsidP="00EC59DE">
      <w:pPr>
        <w:rPr>
          <w:rFonts w:eastAsia="Times New Roman" w:cs="Arial"/>
          <w:color w:val="000000" w:themeColor="text1"/>
          <w:shd w:val="clear" w:color="auto" w:fill="FFFFFF"/>
          <w:lang w:val="en-US"/>
        </w:rPr>
      </w:pPr>
      <w:r>
        <w:rPr>
          <w:rFonts w:eastAsia="Times New Roman" w:cs="Arial"/>
          <w:color w:val="000000" w:themeColor="text1"/>
          <w:shd w:val="clear" w:color="auto" w:fill="FFFFFF"/>
          <w:lang w:val="en-US"/>
        </w:rPr>
        <w:t>If Bill 139 passes</w:t>
      </w:r>
      <w:r w:rsidRPr="00322694">
        <w:rPr>
          <w:rFonts w:eastAsia="Times New Roman" w:cs="Arial"/>
          <w:color w:val="000000" w:themeColor="text1"/>
          <w:shd w:val="clear" w:color="auto" w:fill="FFFFFF"/>
          <w:lang w:val="en-US"/>
        </w:rPr>
        <w:t xml:space="preserve"> the Legislature and receives Royal Assent, the proposed regulatory changes would update tribunal references from “Ontario Municipal Board” to “Local Planning Appeal Tribunal”, where applicable. They would also require explanations of how planning proposals conform with local planning document</w:t>
      </w:r>
      <w:r>
        <w:rPr>
          <w:rFonts w:eastAsia="Times New Roman" w:cs="Arial"/>
          <w:color w:val="000000" w:themeColor="text1"/>
          <w:shd w:val="clear" w:color="auto" w:fill="FFFFFF"/>
          <w:lang w:val="en-US"/>
        </w:rPr>
        <w:t>s.</w:t>
      </w:r>
    </w:p>
    <w:p w14:paraId="1D1382B2" w14:textId="77777777" w:rsidR="00CF69CD" w:rsidRDefault="00CF69CD" w:rsidP="00EC59DE"/>
    <w:p w14:paraId="01BD0DE6" w14:textId="4D13C6FB" w:rsidR="00A522F4" w:rsidRPr="00CF69CD" w:rsidRDefault="00A2380D" w:rsidP="00EC59DE">
      <w:r>
        <w:t>On December 12, 2017, the Legislative Assembly passed the “Building Better Communities and Conserving Watershed Act, 2017, which was made in part to replace the Ontario Mun</w:t>
      </w:r>
      <w:r w:rsidR="00F3676B">
        <w:t xml:space="preserve">icipal Board with a new Local Planning Appeal Tribunal, </w:t>
      </w:r>
      <w:r w:rsidR="005F365E">
        <w:t xml:space="preserve">and help ensure that proceedings before the tribunal are fairer, faster and more affordable. </w:t>
      </w:r>
    </w:p>
    <w:p w14:paraId="738CD793" w14:textId="77777777" w:rsidR="00CF69CD" w:rsidRDefault="00CF69CD" w:rsidP="00EC59DE"/>
    <w:p w14:paraId="25C19779" w14:textId="474D7CEC" w:rsidR="005F365E" w:rsidRDefault="003B7928" w:rsidP="00EC59DE">
      <w:bookmarkStart w:id="0" w:name="_GoBack"/>
      <w:bookmarkEnd w:id="0"/>
      <w:r>
        <w:t>This legislation contains 5 changes that will:</w:t>
      </w:r>
    </w:p>
    <w:p w14:paraId="7DB94308" w14:textId="58D57D1B" w:rsidR="003B7928" w:rsidRDefault="003B7928" w:rsidP="00CF69CD">
      <w:pPr>
        <w:pStyle w:val="ListParagraph"/>
        <w:numPr>
          <w:ilvl w:val="0"/>
          <w:numId w:val="4"/>
        </w:numPr>
      </w:pPr>
      <w:r>
        <w:t>Reduce the number of appeals by limiting what can be brought to the new tribunal</w:t>
      </w:r>
      <w:r w:rsidR="00C8635F">
        <w:t>.</w:t>
      </w:r>
      <w:r>
        <w:t xml:space="preserve"> </w:t>
      </w:r>
    </w:p>
    <w:p w14:paraId="20798B4E" w14:textId="34CA8823" w:rsidR="003B7928" w:rsidRDefault="003B7928" w:rsidP="00CF69CD">
      <w:pPr>
        <w:pStyle w:val="ListParagraph"/>
        <w:numPr>
          <w:ilvl w:val="0"/>
          <w:numId w:val="4"/>
        </w:numPr>
      </w:pPr>
      <w:r>
        <w:t>Decrease the length and cost of hearing by introducing timelines and requiring the new</w:t>
      </w:r>
      <w:r w:rsidR="0071329E">
        <w:t xml:space="preserve"> tribunal to find ways to settle major land use planning appeals that could potentially avoid the hearing process</w:t>
      </w:r>
      <w:r w:rsidR="00C8635F">
        <w:t>.</w:t>
      </w:r>
    </w:p>
    <w:p w14:paraId="171DC99B" w14:textId="5E1DB58B" w:rsidR="0071329E" w:rsidRDefault="007A20B3" w:rsidP="00CF69CD">
      <w:pPr>
        <w:pStyle w:val="ListParagraph"/>
        <w:numPr>
          <w:ilvl w:val="0"/>
          <w:numId w:val="4"/>
        </w:numPr>
      </w:pPr>
      <w:r>
        <w:t>Eliminate lengthy and often argumentative, cross examinations of witnesses by parties and their lawyers at hearings of major land use planning appeals</w:t>
      </w:r>
      <w:r w:rsidR="00C8635F">
        <w:t>.</w:t>
      </w:r>
    </w:p>
    <w:p w14:paraId="458DA622" w14:textId="2216C203" w:rsidR="007A20B3" w:rsidRDefault="00D94B08" w:rsidP="00CF69CD">
      <w:pPr>
        <w:pStyle w:val="ListParagraph"/>
        <w:numPr>
          <w:ilvl w:val="0"/>
          <w:numId w:val="4"/>
        </w:numPr>
      </w:pPr>
      <w:r>
        <w:t xml:space="preserve">Establish the Local Planning Appeal Support Centre, which will provide Ontarians with information about the land use planning </w:t>
      </w:r>
      <w:r w:rsidR="00C8635F">
        <w:t>process, legal and planning advice.</w:t>
      </w:r>
    </w:p>
    <w:p w14:paraId="03183D50" w14:textId="376E6B4A" w:rsidR="00C8635F" w:rsidRDefault="00C8635F" w:rsidP="00CF69CD">
      <w:pPr>
        <w:pStyle w:val="ListParagraph"/>
        <w:numPr>
          <w:ilvl w:val="0"/>
          <w:numId w:val="4"/>
        </w:numPr>
      </w:pPr>
      <w:r>
        <w:t xml:space="preserve">Give more weight to key decisions made by municipal officials who have been elected to serve in the interests of the communities they represent. </w:t>
      </w:r>
    </w:p>
    <w:p w14:paraId="30556A4E" w14:textId="77777777" w:rsidR="003B7928" w:rsidRPr="005F365E" w:rsidRDefault="003B7928" w:rsidP="00EC59DE"/>
    <w:p w14:paraId="52CA2ECA" w14:textId="77777777" w:rsidR="00AB6B7B" w:rsidRDefault="001A0534" w:rsidP="00322694">
      <w:pPr>
        <w:rPr>
          <w:rFonts w:eastAsia="Times New Roman" w:cs="Arial"/>
          <w:color w:val="000000" w:themeColor="text1"/>
          <w:shd w:val="clear" w:color="auto" w:fill="FFFFFF"/>
          <w:lang w:val="en-US"/>
        </w:rPr>
      </w:pPr>
      <w:r>
        <w:rPr>
          <w:rFonts w:eastAsia="Times New Roman" w:cs="Arial"/>
          <w:color w:val="000000" w:themeColor="text1"/>
          <w:shd w:val="clear" w:color="auto" w:fill="FFFFFF"/>
          <w:lang w:val="en-US"/>
        </w:rPr>
        <w:t xml:space="preserve">Some changes made through Bill 139 will require corresponding amendments to existing regulations and the creation of new </w:t>
      </w:r>
      <w:r w:rsidR="00AB6B7B">
        <w:rPr>
          <w:rFonts w:eastAsia="Times New Roman" w:cs="Arial"/>
          <w:color w:val="000000" w:themeColor="text1"/>
          <w:shd w:val="clear" w:color="auto" w:fill="FFFFFF"/>
          <w:lang w:val="en-US"/>
        </w:rPr>
        <w:t>regulations</w:t>
      </w:r>
      <w:r>
        <w:rPr>
          <w:rFonts w:eastAsia="Times New Roman" w:cs="Arial"/>
          <w:color w:val="000000" w:themeColor="text1"/>
          <w:shd w:val="clear" w:color="auto" w:fill="FFFFFF"/>
          <w:lang w:val="en-US"/>
        </w:rPr>
        <w:t>.</w:t>
      </w:r>
      <w:r w:rsidR="00AB6B7B">
        <w:rPr>
          <w:rFonts w:eastAsia="Times New Roman" w:cs="Arial"/>
          <w:color w:val="000000" w:themeColor="text1"/>
          <w:shd w:val="clear" w:color="auto" w:fill="FFFFFF"/>
          <w:lang w:val="en-US"/>
        </w:rPr>
        <w:t xml:space="preserve"> Under the Planning Act, the proposed regulatory changes would:</w:t>
      </w:r>
    </w:p>
    <w:p w14:paraId="51903AC5" w14:textId="44D6D85E" w:rsidR="001A0534" w:rsidRDefault="00AB6B7B" w:rsidP="00AB6B7B">
      <w:pPr>
        <w:pStyle w:val="ListParagraph"/>
        <w:numPr>
          <w:ilvl w:val="0"/>
          <w:numId w:val="2"/>
        </w:numPr>
        <w:rPr>
          <w:rFonts w:eastAsia="Times New Roman" w:cs="Arial"/>
          <w:color w:val="000000" w:themeColor="text1"/>
          <w:shd w:val="clear" w:color="auto" w:fill="FFFFFF"/>
          <w:lang w:val="en-US"/>
        </w:rPr>
      </w:pPr>
      <w:r>
        <w:rPr>
          <w:rFonts w:eastAsia="Times New Roman" w:cs="Arial"/>
          <w:color w:val="000000" w:themeColor="text1"/>
          <w:shd w:val="clear" w:color="auto" w:fill="FFFFFF"/>
          <w:lang w:val="en-US"/>
        </w:rPr>
        <w:t>Require explanations of how planning proposals conform with local planning documents</w:t>
      </w:r>
    </w:p>
    <w:p w14:paraId="4EC05DAF" w14:textId="531FB1DE" w:rsidR="00AB6B7B" w:rsidRDefault="00AB6B7B" w:rsidP="00AB6B7B">
      <w:pPr>
        <w:pStyle w:val="ListParagraph"/>
        <w:numPr>
          <w:ilvl w:val="0"/>
          <w:numId w:val="2"/>
        </w:numPr>
        <w:rPr>
          <w:rFonts w:eastAsia="Times New Roman" w:cs="Arial"/>
          <w:color w:val="000000" w:themeColor="text1"/>
          <w:shd w:val="clear" w:color="auto" w:fill="FFFFFF"/>
          <w:lang w:val="en-US"/>
        </w:rPr>
      </w:pPr>
      <w:r>
        <w:rPr>
          <w:rFonts w:eastAsia="Times New Roman" w:cs="Arial"/>
          <w:color w:val="000000" w:themeColor="text1"/>
          <w:shd w:val="clear" w:color="auto" w:fill="FFFFFF"/>
          <w:lang w:val="en-US"/>
        </w:rPr>
        <w:t>Clarify requirements for municipal notices</w:t>
      </w:r>
    </w:p>
    <w:p w14:paraId="7C6F410E" w14:textId="0C4AE76E" w:rsidR="00AB6B7B" w:rsidRDefault="00AB6B7B" w:rsidP="00AB6B7B">
      <w:pPr>
        <w:pStyle w:val="ListParagraph"/>
        <w:numPr>
          <w:ilvl w:val="0"/>
          <w:numId w:val="2"/>
        </w:numPr>
        <w:rPr>
          <w:rFonts w:eastAsia="Times New Roman" w:cs="Arial"/>
          <w:color w:val="000000" w:themeColor="text1"/>
          <w:shd w:val="clear" w:color="auto" w:fill="FFFFFF"/>
          <w:lang w:val="en-US"/>
        </w:rPr>
      </w:pPr>
      <w:r>
        <w:rPr>
          <w:rFonts w:eastAsia="Times New Roman" w:cs="Arial"/>
          <w:color w:val="000000" w:themeColor="text1"/>
          <w:shd w:val="clear" w:color="auto" w:fill="FFFFFF"/>
          <w:lang w:val="en-US"/>
        </w:rPr>
        <w:t>Make other technical changes</w:t>
      </w:r>
    </w:p>
    <w:p w14:paraId="01F76E30" w14:textId="59118E79" w:rsidR="00AB6B7B" w:rsidRDefault="00AB6B7B" w:rsidP="00AB6B7B">
      <w:pPr>
        <w:pStyle w:val="ListParagraph"/>
        <w:numPr>
          <w:ilvl w:val="0"/>
          <w:numId w:val="2"/>
        </w:numPr>
        <w:rPr>
          <w:rFonts w:eastAsia="Times New Roman" w:cs="Arial"/>
          <w:color w:val="000000" w:themeColor="text1"/>
          <w:shd w:val="clear" w:color="auto" w:fill="FFFFFF"/>
          <w:lang w:val="en-US"/>
        </w:rPr>
      </w:pPr>
      <w:r>
        <w:rPr>
          <w:rFonts w:eastAsia="Times New Roman" w:cs="Arial"/>
          <w:color w:val="000000" w:themeColor="text1"/>
          <w:shd w:val="clear" w:color="auto" w:fill="FFFFFF"/>
          <w:lang w:val="en-US"/>
        </w:rPr>
        <w:t>Establish transition rues for planning matters in process</w:t>
      </w:r>
    </w:p>
    <w:p w14:paraId="14AA0790" w14:textId="77777777" w:rsidR="0052593F" w:rsidRDefault="0052593F" w:rsidP="0052593F">
      <w:pPr>
        <w:rPr>
          <w:rFonts w:eastAsia="Times New Roman" w:cs="Arial"/>
          <w:color w:val="000000" w:themeColor="text1"/>
          <w:shd w:val="clear" w:color="auto" w:fill="FFFFFF"/>
          <w:lang w:val="en-US"/>
        </w:rPr>
      </w:pPr>
    </w:p>
    <w:p w14:paraId="779A684D" w14:textId="75AD15CC" w:rsidR="0052593F" w:rsidRDefault="0052593F" w:rsidP="0052593F">
      <w:pPr>
        <w:rPr>
          <w:rFonts w:eastAsia="Times New Roman" w:cs="Arial"/>
          <w:color w:val="000000" w:themeColor="text1"/>
          <w:shd w:val="clear" w:color="auto" w:fill="FFFFFF"/>
          <w:lang w:val="en-US"/>
        </w:rPr>
      </w:pPr>
      <w:r>
        <w:rPr>
          <w:rFonts w:eastAsia="Times New Roman" w:cs="Arial"/>
          <w:color w:val="000000" w:themeColor="text1"/>
          <w:shd w:val="clear" w:color="auto" w:fill="FFFFFF"/>
          <w:lang w:val="en-US"/>
        </w:rPr>
        <w:t xml:space="preserve">For more information and to provide comments </w:t>
      </w:r>
      <w:r w:rsidR="0097241F">
        <w:rPr>
          <w:rFonts w:eastAsia="Times New Roman" w:cs="Arial"/>
          <w:color w:val="000000" w:themeColor="text1"/>
          <w:shd w:val="clear" w:color="auto" w:fill="FFFFFF"/>
          <w:lang w:val="en-US"/>
        </w:rPr>
        <w:t xml:space="preserve">on this matter </w:t>
      </w:r>
      <w:r w:rsidR="00AA60F9">
        <w:rPr>
          <w:rFonts w:eastAsia="Times New Roman" w:cs="Arial"/>
          <w:color w:val="000000" w:themeColor="text1"/>
          <w:shd w:val="clear" w:color="auto" w:fill="FFFFFF"/>
          <w:lang w:val="en-US"/>
        </w:rPr>
        <w:t xml:space="preserve">please go to the Environmental Bill of Rights Registry: </w:t>
      </w:r>
    </w:p>
    <w:p w14:paraId="05C51B18" w14:textId="7778C655" w:rsidR="00AA60F9" w:rsidRDefault="00AA60F9" w:rsidP="0052593F">
      <w:pPr>
        <w:rPr>
          <w:rFonts w:eastAsia="Times New Roman" w:cs="Arial"/>
          <w:color w:val="000000" w:themeColor="text1"/>
          <w:shd w:val="clear" w:color="auto" w:fill="FFFFFF"/>
          <w:lang w:val="en-US"/>
        </w:rPr>
      </w:pPr>
      <w:hyperlink r:id="rId5" w:history="1">
        <w:r w:rsidRPr="00352AE9">
          <w:rPr>
            <w:rStyle w:val="Hyperlink"/>
            <w:rFonts w:eastAsia="Times New Roman" w:cs="Arial"/>
            <w:shd w:val="clear" w:color="auto" w:fill="FFFFFF"/>
            <w:lang w:val="en-US"/>
          </w:rPr>
          <w:t>https://www.ebr.gov.on.ca/ERS-WEB-External/displaynoticecontent.do?noticeId=MTMzOTAx&amp;statusId=MjAzNjcw&amp;language=en</w:t>
        </w:r>
      </w:hyperlink>
    </w:p>
    <w:p w14:paraId="349304B8" w14:textId="6A532D02" w:rsidR="00AA60F9" w:rsidRDefault="00702622" w:rsidP="0052593F">
      <w:pPr>
        <w:rPr>
          <w:rFonts w:eastAsia="Times New Roman" w:cs="Arial"/>
          <w:color w:val="000000" w:themeColor="text1"/>
          <w:shd w:val="clear" w:color="auto" w:fill="FFFFFF"/>
          <w:lang w:val="en-US"/>
        </w:rPr>
      </w:pPr>
      <w:r>
        <w:rPr>
          <w:rFonts w:eastAsia="Times New Roman" w:cs="Arial"/>
          <w:color w:val="000000" w:themeColor="text1"/>
          <w:shd w:val="clear" w:color="auto" w:fill="FFFFFF"/>
          <w:lang w:val="en-US"/>
        </w:rPr>
        <w:lastRenderedPageBreak/>
        <w:t xml:space="preserve">Proposed amendments </w:t>
      </w:r>
      <w:r w:rsidR="00884E2C">
        <w:rPr>
          <w:rFonts w:eastAsia="Times New Roman" w:cs="Arial"/>
          <w:color w:val="000000" w:themeColor="text1"/>
          <w:shd w:val="clear" w:color="auto" w:fill="FFFFFF"/>
          <w:lang w:val="en-US"/>
        </w:rPr>
        <w:t>to matters included in existing regulations under the Planning Act relating to the Building Better Communities and Conserving Watersheds Act, 2017 (Bill 139)</w:t>
      </w:r>
      <w:r>
        <w:rPr>
          <w:rFonts w:eastAsia="Times New Roman" w:cs="Arial"/>
          <w:color w:val="000000" w:themeColor="text1"/>
          <w:shd w:val="clear" w:color="auto" w:fill="FFFFFF"/>
          <w:lang w:val="en-US"/>
        </w:rPr>
        <w:t xml:space="preserve"> </w:t>
      </w:r>
    </w:p>
    <w:p w14:paraId="686CCB7B" w14:textId="021376C7" w:rsidR="00884E2C" w:rsidRPr="00884E2C" w:rsidRDefault="00702622" w:rsidP="00884E2C">
      <w:pPr>
        <w:rPr>
          <w:rFonts w:eastAsia="Times New Roman" w:cs="Arial"/>
          <w:color w:val="000000" w:themeColor="text1"/>
          <w:shd w:val="clear" w:color="auto" w:fill="FFFFFF"/>
          <w:lang w:val="en-US"/>
        </w:rPr>
      </w:pPr>
      <w:hyperlink r:id="rId6" w:history="1">
        <w:r w:rsidRPr="00352AE9">
          <w:rPr>
            <w:rStyle w:val="Hyperlink"/>
            <w:rFonts w:eastAsia="Times New Roman" w:cs="Arial"/>
            <w:shd w:val="clear" w:color="auto" w:fill="FFFFFF"/>
            <w:lang w:val="en-US"/>
          </w:rPr>
          <w:t>https://www.ebr.gov.on.ca/ERS-WEB-External/displaynoticecontent.do?noticeId=MTMzODk5&amp;statusId=MjAzNjY4&amp;language=en</w:t>
        </w:r>
      </w:hyperlink>
      <w:r>
        <w:rPr>
          <w:rFonts w:eastAsia="Times New Roman" w:cs="Arial"/>
          <w:color w:val="000000" w:themeColor="text1"/>
          <w:shd w:val="clear" w:color="auto" w:fill="FFFFFF"/>
          <w:lang w:val="en-US"/>
        </w:rPr>
        <w:t xml:space="preserve"> </w:t>
      </w:r>
      <w:r w:rsidR="00884E2C" w:rsidRPr="00884E2C">
        <w:rPr>
          <w:rFonts w:eastAsia="Times New Roman" w:cs="Arial"/>
          <w:lang w:val="en-US"/>
        </w:rPr>
        <w:t>Proposed new regulation under the Planning Act to prescribe </w:t>
      </w:r>
      <w:r w:rsidR="00884E2C" w:rsidRPr="00884E2C">
        <w:rPr>
          <w:rFonts w:eastAsia="Times New Roman" w:cs="Arial"/>
          <w:bCs/>
          <w:lang w:val="en-US"/>
        </w:rPr>
        <w:t>transitional provisions</w:t>
      </w:r>
      <w:r w:rsidR="00884E2C" w:rsidRPr="00884E2C">
        <w:rPr>
          <w:rFonts w:eastAsia="Times New Roman" w:cs="Arial"/>
          <w:lang w:val="en-US"/>
        </w:rPr>
        <w:t xml:space="preserve"> for the Building Better Communities and Conserving </w:t>
      </w:r>
      <w:r w:rsidR="00884E2C">
        <w:rPr>
          <w:rFonts w:eastAsia="Times New Roman" w:cs="Arial"/>
          <w:lang w:val="en-US"/>
        </w:rPr>
        <w:t>Watersheds Act, 2017 (Bill 139)</w:t>
      </w:r>
    </w:p>
    <w:p w14:paraId="6A73965D" w14:textId="01CEA84A" w:rsidR="00EC59DE" w:rsidRPr="00CF69CD" w:rsidRDefault="00EC59DE" w:rsidP="00EC59DE">
      <w:pPr>
        <w:rPr>
          <w:rFonts w:eastAsia="Times New Roman" w:cs="Arial"/>
          <w:color w:val="000000" w:themeColor="text1"/>
          <w:shd w:val="clear" w:color="auto" w:fill="FFFFFF"/>
          <w:lang w:val="en-US"/>
        </w:rPr>
      </w:pPr>
    </w:p>
    <w:sectPr w:rsidR="00EC59DE" w:rsidRPr="00CF69CD" w:rsidSect="00CF69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64BC5"/>
    <w:multiLevelType w:val="multilevel"/>
    <w:tmpl w:val="3492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796F6A"/>
    <w:multiLevelType w:val="hybridMultilevel"/>
    <w:tmpl w:val="FF82E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B7B8C"/>
    <w:multiLevelType w:val="hybridMultilevel"/>
    <w:tmpl w:val="717A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8745D"/>
    <w:multiLevelType w:val="hybridMultilevel"/>
    <w:tmpl w:val="B79EB74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DE"/>
    <w:rsid w:val="000A2934"/>
    <w:rsid w:val="000F22CD"/>
    <w:rsid w:val="001A0534"/>
    <w:rsid w:val="00322694"/>
    <w:rsid w:val="003B7928"/>
    <w:rsid w:val="0052593F"/>
    <w:rsid w:val="005B62B8"/>
    <w:rsid w:val="005F365E"/>
    <w:rsid w:val="00702622"/>
    <w:rsid w:val="0071329E"/>
    <w:rsid w:val="007A20B3"/>
    <w:rsid w:val="007E15AC"/>
    <w:rsid w:val="00882737"/>
    <w:rsid w:val="00884731"/>
    <w:rsid w:val="00884E2C"/>
    <w:rsid w:val="00916557"/>
    <w:rsid w:val="0097241F"/>
    <w:rsid w:val="00A2380D"/>
    <w:rsid w:val="00A522F4"/>
    <w:rsid w:val="00AA60F9"/>
    <w:rsid w:val="00AB6B7B"/>
    <w:rsid w:val="00BB580E"/>
    <w:rsid w:val="00C8635F"/>
    <w:rsid w:val="00CF69CD"/>
    <w:rsid w:val="00D94B08"/>
    <w:rsid w:val="00EC59DE"/>
    <w:rsid w:val="00F3676B"/>
    <w:rsid w:val="00FF06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85E5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
    <w:name w:val="paragraph-e"/>
    <w:rsid w:val="000F22CD"/>
    <w:pPr>
      <w:tabs>
        <w:tab w:val="right" w:pos="418"/>
        <w:tab w:val="left" w:pos="538"/>
      </w:tabs>
      <w:spacing w:before="111"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section-e">
    <w:name w:val="section-e"/>
    <w:rsid w:val="000F22CD"/>
    <w:pPr>
      <w:tabs>
        <w:tab w:val="left" w:pos="0"/>
        <w:tab w:val="left" w:pos="189"/>
      </w:tabs>
      <w:spacing w:before="100" w:line="209" w:lineRule="exact"/>
      <w:jc w:val="both"/>
    </w:pPr>
    <w:rPr>
      <w:rFonts w:ascii="Times New Roman" w:eastAsia="Times New Roman" w:hAnsi="Times New Roman" w:cs="Times New Roman"/>
      <w:snapToGrid w:val="0"/>
      <w:sz w:val="20"/>
      <w:szCs w:val="20"/>
      <w:lang w:val="en-GB"/>
    </w:rPr>
  </w:style>
  <w:style w:type="paragraph" w:customStyle="1" w:styleId="subpara-e">
    <w:name w:val="subpara-e"/>
    <w:basedOn w:val="paragraph-e"/>
    <w:rsid w:val="000F22CD"/>
    <w:pPr>
      <w:tabs>
        <w:tab w:val="clear" w:pos="418"/>
        <w:tab w:val="clear" w:pos="538"/>
        <w:tab w:val="right" w:pos="837"/>
        <w:tab w:val="left" w:pos="956"/>
      </w:tabs>
      <w:ind w:left="955" w:hanging="955"/>
    </w:pPr>
  </w:style>
  <w:style w:type="paragraph" w:styleId="ListParagraph">
    <w:name w:val="List Paragraph"/>
    <w:basedOn w:val="Normal"/>
    <w:uiPriority w:val="34"/>
    <w:qFormat/>
    <w:rsid w:val="003B7928"/>
    <w:pPr>
      <w:ind w:left="720"/>
      <w:contextualSpacing/>
    </w:pPr>
  </w:style>
  <w:style w:type="character" w:styleId="Hyperlink">
    <w:name w:val="Hyperlink"/>
    <w:basedOn w:val="DefaultParagraphFont"/>
    <w:uiPriority w:val="99"/>
    <w:unhideWhenUsed/>
    <w:rsid w:val="00AA60F9"/>
    <w:rPr>
      <w:color w:val="0563C1" w:themeColor="hyperlink"/>
      <w:u w:val="single"/>
    </w:rPr>
  </w:style>
  <w:style w:type="character" w:customStyle="1" w:styleId="apple-converted-space">
    <w:name w:val="apple-converted-space"/>
    <w:basedOn w:val="DefaultParagraphFont"/>
    <w:rsid w:val="0088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50508">
      <w:bodyDiv w:val="1"/>
      <w:marLeft w:val="0"/>
      <w:marRight w:val="0"/>
      <w:marTop w:val="0"/>
      <w:marBottom w:val="0"/>
      <w:divBdr>
        <w:top w:val="none" w:sz="0" w:space="0" w:color="auto"/>
        <w:left w:val="none" w:sz="0" w:space="0" w:color="auto"/>
        <w:bottom w:val="none" w:sz="0" w:space="0" w:color="auto"/>
        <w:right w:val="none" w:sz="0" w:space="0" w:color="auto"/>
      </w:divBdr>
      <w:divsChild>
        <w:div w:id="1772698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1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br.gov.on.ca/ERS-WEB-External/displaynoticecontent.do?noticeId=MTMzOTAx&amp;statusId=MjAzNjcw&amp;language=en" TargetMode="External"/><Relationship Id="rId6" Type="http://schemas.openxmlformats.org/officeDocument/2006/relationships/hyperlink" Target="https://www.ebr.gov.on.ca/ERS-WEB-External/displaynoticecontent.do?noticeId=MTMzODk5&amp;statusId=MjAzNjY4&amp;language=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487</Words>
  <Characters>2776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Red Sky Métis Independent Nation</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Richard</dc:creator>
  <cp:keywords/>
  <dc:description/>
  <cp:lastModifiedBy>Kayla Richard</cp:lastModifiedBy>
  <cp:revision>4</cp:revision>
  <dcterms:created xsi:type="dcterms:W3CDTF">2017-12-21T15:07:00Z</dcterms:created>
  <dcterms:modified xsi:type="dcterms:W3CDTF">2017-12-21T16:35:00Z</dcterms:modified>
</cp:coreProperties>
</file>